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0CE7" w14:textId="20F15F59" w:rsidR="0020798B" w:rsidRDefault="00AB7DAA">
      <w:r w:rsidRPr="004B4B46">
        <w:rPr>
          <w:rFonts w:ascii="Tahoma" w:hAnsi="Tahoma" w:cs="Tahoma"/>
          <w:noProof/>
          <w:color w:val="44546A" w:themeColor="text2"/>
          <w:sz w:val="30"/>
        </w:rPr>
        <w:drawing>
          <wp:inline distT="0" distB="0" distL="0" distR="0" wp14:anchorId="66E39AE4" wp14:editId="1376F4C2">
            <wp:extent cx="5942192" cy="1581150"/>
            <wp:effectExtent l="0" t="0" r="1905" b="0"/>
            <wp:docPr id="3" name="Picture 3" descr="http://omsd.omsd.net/schools/buenavista/PublishingImages/buenav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sd.omsd.net/schools/buenavista/PublishingImages/buenavis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19" cy="15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5A77" w14:textId="1A235130" w:rsidR="0092021A" w:rsidRDefault="0092021A"/>
    <w:p w14:paraId="63183538" w14:textId="5D1E609E" w:rsidR="0092021A" w:rsidRDefault="0092021A" w:rsidP="00AB7DAA">
      <w:pPr>
        <w:widowControl w:val="0"/>
        <w:rPr>
          <w:rFonts w:ascii="Arial" w:hAnsi="Arial" w:cs="Arial"/>
          <w:sz w:val="48"/>
          <w:szCs w:val="48"/>
          <w:u w:val="single"/>
          <w14:ligatures w14:val="none"/>
        </w:rPr>
      </w:pPr>
      <w:r w:rsidRPr="0092021A">
        <w:rPr>
          <w:rFonts w:ascii="Arial" w:hAnsi="Arial" w:cs="Arial"/>
          <w:sz w:val="48"/>
          <w:szCs w:val="48"/>
          <w:u w:val="single"/>
          <w14:ligatures w14:val="none"/>
        </w:rPr>
        <w:t>Intra-District Transfer Request Instruction</w:t>
      </w:r>
      <w:r>
        <w:rPr>
          <w:rFonts w:ascii="Arial" w:hAnsi="Arial" w:cs="Arial"/>
          <w:sz w:val="48"/>
          <w:szCs w:val="48"/>
          <w:u w:val="single"/>
          <w14:ligatures w14:val="none"/>
        </w:rPr>
        <w:t>s</w:t>
      </w:r>
    </w:p>
    <w:p w14:paraId="716D63CA" w14:textId="0C9A26C9" w:rsidR="0092021A" w:rsidRPr="00AB7DAA" w:rsidRDefault="0092021A" w:rsidP="0092021A">
      <w:pPr>
        <w:widowControl w:val="0"/>
        <w:jc w:val="center"/>
        <w:rPr>
          <w:rFonts w:ascii="Arial" w:hAnsi="Arial" w:cs="Arial"/>
          <w:sz w:val="24"/>
          <w:szCs w:val="24"/>
          <w:u w:val="single"/>
          <w14:ligatures w14:val="none"/>
        </w:rPr>
      </w:pPr>
    </w:p>
    <w:p w14:paraId="10CE9DCD" w14:textId="4A71E4D1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Complete </w:t>
      </w:r>
      <w:r>
        <w:rPr>
          <w:rFonts w:ascii="Arial" w:hAnsi="Arial" w:cs="Arial"/>
          <w:b/>
          <w:bCs/>
          <w:i/>
          <w:iCs/>
          <w:sz w:val="36"/>
          <w:szCs w:val="36"/>
          <w14:ligatures w14:val="none"/>
        </w:rPr>
        <w:t xml:space="preserve">all </w:t>
      </w:r>
      <w:r>
        <w:rPr>
          <w:rFonts w:ascii="Arial" w:hAnsi="Arial" w:cs="Arial"/>
          <w:sz w:val="36"/>
          <w:szCs w:val="36"/>
          <w14:ligatures w14:val="none"/>
        </w:rPr>
        <w:t>forms.</w:t>
      </w:r>
    </w:p>
    <w:p w14:paraId="0E640636" w14:textId="5745E570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 Incomplete packets will </w:t>
      </w:r>
      <w:r>
        <w:rPr>
          <w:rFonts w:ascii="Arial" w:hAnsi="Arial" w:cs="Arial"/>
          <w:b/>
          <w:bCs/>
          <w:i/>
          <w:iCs/>
          <w:sz w:val="36"/>
          <w:szCs w:val="36"/>
          <w14:ligatures w14:val="none"/>
        </w:rPr>
        <w:t>not</w:t>
      </w:r>
      <w:r>
        <w:rPr>
          <w:rFonts w:ascii="Arial" w:hAnsi="Arial" w:cs="Arial"/>
          <w:sz w:val="36"/>
          <w:szCs w:val="36"/>
          <w14:ligatures w14:val="none"/>
        </w:rPr>
        <w:t xml:space="preserve"> be accepted.</w:t>
      </w:r>
    </w:p>
    <w:p w14:paraId="2F7FDBFF" w14:textId="2FDACED4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 Provide a copy of student’s last report card with attendance record (students entering grades 1</w:t>
      </w:r>
      <w:r w:rsidRPr="0092021A">
        <w:rPr>
          <w:rFonts w:ascii="Arial" w:hAnsi="Arial" w:cs="Arial"/>
          <w:sz w:val="36"/>
          <w:szCs w:val="36"/>
          <w:vertAlign w:val="superscript"/>
          <w14:ligatures w14:val="none"/>
        </w:rPr>
        <w:t>st</w:t>
      </w:r>
      <w:r>
        <w:rPr>
          <w:rFonts w:ascii="Arial" w:hAnsi="Arial" w:cs="Arial"/>
          <w:sz w:val="36"/>
          <w:szCs w:val="36"/>
          <w14:ligatures w14:val="none"/>
        </w:rPr>
        <w:t>-6</w:t>
      </w:r>
      <w:r w:rsidRPr="0092021A">
        <w:rPr>
          <w:rFonts w:ascii="Arial" w:hAnsi="Arial" w:cs="Arial"/>
          <w:sz w:val="36"/>
          <w:szCs w:val="36"/>
          <w:vertAlign w:val="superscript"/>
          <w14:ligatures w14:val="none"/>
        </w:rPr>
        <w:t>th</w:t>
      </w:r>
      <w:r>
        <w:rPr>
          <w:rFonts w:ascii="Arial" w:hAnsi="Arial" w:cs="Arial"/>
          <w:sz w:val="36"/>
          <w:szCs w:val="36"/>
          <w14:ligatures w14:val="none"/>
        </w:rPr>
        <w:t>).</w:t>
      </w:r>
    </w:p>
    <w:p w14:paraId="783D5635" w14:textId="2A8CB7E0" w:rsidR="0092021A" w:rsidRDefault="0092021A" w:rsidP="0092021A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 For students on an IEP or 504 Plan, please submit a copy with application.</w:t>
      </w:r>
    </w:p>
    <w:p w14:paraId="7376D1D5" w14:textId="1FD18C20" w:rsidR="0092021A" w:rsidRDefault="0092021A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</w:p>
    <w:p w14:paraId="44F9740D" w14:textId="1DA66868" w:rsidR="0092021A" w:rsidRDefault="0092021A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 xml:space="preserve">Applications received 1/8/24-2/29/24 are eligible for the lottery drawing.  The drawing will be held on </w:t>
      </w:r>
      <w:r w:rsidRPr="00D87C89">
        <w:rPr>
          <w:rFonts w:ascii="Arial" w:hAnsi="Arial" w:cs="Arial"/>
          <w:sz w:val="36"/>
          <w:szCs w:val="36"/>
          <w14:ligatures w14:val="none"/>
        </w:rPr>
        <w:t>3/15/24</w:t>
      </w:r>
      <w:r>
        <w:rPr>
          <w:rFonts w:ascii="Arial" w:hAnsi="Arial" w:cs="Arial"/>
          <w:sz w:val="36"/>
          <w:szCs w:val="36"/>
          <w14:ligatures w14:val="none"/>
        </w:rPr>
        <w:t xml:space="preserve"> at 3:00 p.m.  You are invited to attend.  All applicants are notified by mail.  Thank you for your interest in Buena Vista Arts!</w:t>
      </w:r>
    </w:p>
    <w:p w14:paraId="29724D51" w14:textId="14003081" w:rsidR="00B61080" w:rsidRDefault="00AB7DAA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80FDC4F" wp14:editId="7DD2E199">
            <wp:simplePos x="0" y="0"/>
            <wp:positionH relativeFrom="column">
              <wp:posOffset>1905000</wp:posOffset>
            </wp:positionH>
            <wp:positionV relativeFrom="paragraph">
              <wp:posOffset>175260</wp:posOffset>
            </wp:positionV>
            <wp:extent cx="1962150" cy="1724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D355" w14:textId="1CF8B1AD" w:rsidR="00B61080" w:rsidRPr="0092021A" w:rsidRDefault="00B61080" w:rsidP="0092021A">
      <w:pPr>
        <w:widowControl w:val="0"/>
        <w:rPr>
          <w:rFonts w:ascii="Arial" w:hAnsi="Arial" w:cs="Arial"/>
          <w:sz w:val="36"/>
          <w:szCs w:val="36"/>
          <w14:ligatures w14:val="none"/>
        </w:rPr>
      </w:pPr>
    </w:p>
    <w:p w14:paraId="2BD07E30" w14:textId="77777777" w:rsidR="0092021A" w:rsidRDefault="0092021A" w:rsidP="0092021A">
      <w:pPr>
        <w:jc w:val="center"/>
      </w:pPr>
    </w:p>
    <w:sectPr w:rsidR="0092021A" w:rsidSect="00AB7DAA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E75D" w14:textId="77777777" w:rsidR="00B61080" w:rsidRDefault="00B61080" w:rsidP="00B61080">
      <w:pPr>
        <w:spacing w:after="0" w:line="240" w:lineRule="auto"/>
      </w:pPr>
      <w:r>
        <w:separator/>
      </w:r>
    </w:p>
  </w:endnote>
  <w:endnote w:type="continuationSeparator" w:id="0">
    <w:p w14:paraId="0569B40C" w14:textId="77777777" w:rsidR="00B61080" w:rsidRDefault="00B61080" w:rsidP="00B6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DC44" w14:textId="719BBDAB" w:rsidR="00B61080" w:rsidRDefault="00B61080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0A6634A" wp14:editId="68373CCB">
              <wp:simplePos x="0" y="0"/>
              <wp:positionH relativeFrom="column">
                <wp:posOffset>-476250</wp:posOffset>
              </wp:positionH>
              <wp:positionV relativeFrom="paragraph">
                <wp:posOffset>-76200</wp:posOffset>
              </wp:positionV>
              <wp:extent cx="6858000" cy="2743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rgbClr val="8CADA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646B86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5D1D7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A2429DD" w14:textId="77777777" w:rsidR="00B61080" w:rsidRPr="00B61080" w:rsidRDefault="00B61080" w:rsidP="00B61080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B6108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14:ligatures w14:val="none"/>
                            </w:rPr>
                            <w:t>Successful Scholars in Arts and Academics</w:t>
                          </w:r>
                        </w:p>
                        <w:p w14:paraId="4866CF43" w14:textId="77777777" w:rsidR="00B61080" w:rsidRDefault="00B61080" w:rsidP="00B61080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57F57A4E" w14:textId="77777777" w:rsidR="00B61080" w:rsidRDefault="00B61080" w:rsidP="00B6108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6634A" id="Rectangle 2" o:spid="_x0000_s1026" style="position:absolute;margin-left:-37.5pt;margin-top:-6pt;width:540pt;height:2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NsBQIAAPQDAAAOAAAAZHJzL2Uyb0RvYy54bWysU8GO0zAQvSPxD5bvNGmW7VZR01XVsghp&#10;YVcsfIDjOImF4zFjt0n5eiZOWwrcEBfLY888v/dmvLofOsMOCr0GW/D5LOVMWQmVtk3Bv355eLPk&#10;zAdhK2HAqoIflef369evVr3LVQYtmEohIxDr894VvA3B5UniZas64WfglKXLGrATgUJskgpFT+id&#10;SbI0XSQ9YOUQpPKeTnfTJV9H/LpWMjzVtVeBmYITtxBXjGs5rsl6JfIGhWu1PNEQ/8CiE9rSoxeo&#10;nQiC7VH/BdVpieChDjMJXQJ1raWKGkjNPP1DzUsrnIpayBzvLjb5/wcrPx2ekemq4BlnVnTUos9k&#10;mrCNUSwb7emdzynrxT3jKNC7R5DfPLOwbSlLbRChb5WoiNR8zE9+KxgDT6Ws7D9CRehiHyA6NdTY&#10;jYDkARtiQ46XhqghMEmHi+XtMk2pb5Lusru3N1nsWCLyc7VDH94r6Ni4KTgS94guDo8+jGxEfk6J&#10;7MHo6kEbEwNsyq1BdhA0HMvtZrd5FwWQyOs0Y8dkC2PZhDidqDhep2fOOie/wlAOJ+tKqI4kH2Ea&#10;PfoqtGkBf3DW09gV3H/fC1ScmQ+WLLxZ3N4taE6vA7wOyutAWElQBQ+cTdttmGZ771A3Lb00j25Y&#10;2JDttY6OjFQnVqdm0WhFo07fYJzd6zhm/fqs658AAAD//wMAUEsDBBQABgAIAAAAIQAoxbHj4AAA&#10;AAsBAAAPAAAAZHJzL2Rvd25yZXYueG1sTI/NTsMwEITvSLyDtUhcUGsn/FUhToUQcEEgKDyAE2+T&#10;iHgdYrdJ+/RsTnCb3R3NfpOvJ9eJPQ6h9aQhWSoQSJW3LdUavj6fFisQIRqypvOEGg4YYF2cnuQm&#10;s36kD9xvYi04hEJmNDQx9pmUoWrQmbD0PRLftn5wJvI41NIOZuRw18lUqRvpTEv8oTE9PjRYfW92&#10;TsPL2+pYj+9HtX09UEkXP/7ZPl5pfX423d+BiDjFPzPM+IwOBTOVfkc2iE7D4vaau0QWScpidig1&#10;r0oNl0kKssjl/w7FLwAAAP//AwBQSwECLQAUAAYACAAAACEAtoM4kv4AAADhAQAAEwAAAAAAAAAA&#10;AAAAAAAAAAAAW0NvbnRlbnRfVHlwZXNdLnhtbFBLAQItABQABgAIAAAAIQA4/SH/1gAAAJQBAAAL&#10;AAAAAAAAAAAAAAAAAC8BAABfcmVscy8ucmVsc1BLAQItABQABgAIAAAAIQA0yoNsBQIAAPQDAAAO&#10;AAAAAAAAAAAAAAAAAC4CAABkcnMvZTJvRG9jLnhtbFBLAQItABQABgAIAAAAIQAoxbHj4AAAAAsB&#10;AAAPAAAAAAAAAAAAAAAAAF8EAABkcnMvZG93bnJldi54bWxQSwUGAAAAAAQABADzAAAAbAUAAAAA&#10;" fillcolor="#8cadae" stroked="f" strokecolor="#646b86" insetpen="t">
              <v:stroke dashstyle="1 1"/>
              <v:shadow color="#c5d1d7"/>
              <v:textbox inset="2.88pt,2.88pt,2.88pt,2.88pt">
                <w:txbxContent>
                  <w:p w14:paraId="2A2429DD" w14:textId="77777777" w:rsidR="00B61080" w:rsidRPr="00B61080" w:rsidRDefault="00B61080" w:rsidP="00B61080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14:ligatures w14:val="none"/>
                      </w:rPr>
                    </w:pPr>
                    <w:r w:rsidRPr="00B61080"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  <w14:ligatures w14:val="none"/>
                      </w:rPr>
                      <w:t>Successful Scholars in Arts and Academics</w:t>
                    </w:r>
                  </w:p>
                  <w:p w14:paraId="4866CF43" w14:textId="77777777" w:rsidR="00B61080" w:rsidRDefault="00B61080" w:rsidP="00B61080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  <w:p w14:paraId="57F57A4E" w14:textId="77777777" w:rsidR="00B61080" w:rsidRDefault="00B61080" w:rsidP="00B6108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5329" w14:textId="77777777" w:rsidR="00B61080" w:rsidRDefault="00B61080" w:rsidP="00B61080">
      <w:pPr>
        <w:spacing w:after="0" w:line="240" w:lineRule="auto"/>
      </w:pPr>
      <w:r>
        <w:separator/>
      </w:r>
    </w:p>
  </w:footnote>
  <w:footnote w:type="continuationSeparator" w:id="0">
    <w:p w14:paraId="0B74DEC4" w14:textId="77777777" w:rsidR="00B61080" w:rsidRDefault="00B61080" w:rsidP="00B6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C33"/>
    <w:multiLevelType w:val="hybridMultilevel"/>
    <w:tmpl w:val="22441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7976"/>
    <w:multiLevelType w:val="hybridMultilevel"/>
    <w:tmpl w:val="0D6C2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1C80"/>
    <w:multiLevelType w:val="hybridMultilevel"/>
    <w:tmpl w:val="3C7A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6AC6"/>
    <w:multiLevelType w:val="hybridMultilevel"/>
    <w:tmpl w:val="39A271C2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A"/>
    <w:rsid w:val="0020798B"/>
    <w:rsid w:val="0051490D"/>
    <w:rsid w:val="0092021A"/>
    <w:rsid w:val="00AB7DAA"/>
    <w:rsid w:val="00B61080"/>
    <w:rsid w:val="00D52BEC"/>
    <w:rsid w:val="00D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D97BC"/>
  <w15:chartTrackingRefBased/>
  <w15:docId w15:val="{2CA705E4-AD90-4185-9DC1-298103D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1A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49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20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080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6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080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Dahlen</dc:creator>
  <cp:keywords/>
  <dc:description/>
  <cp:lastModifiedBy>Madeleine Dahlen</cp:lastModifiedBy>
  <cp:revision>3</cp:revision>
  <dcterms:created xsi:type="dcterms:W3CDTF">2023-11-15T20:49:00Z</dcterms:created>
  <dcterms:modified xsi:type="dcterms:W3CDTF">2023-12-07T19:55:00Z</dcterms:modified>
</cp:coreProperties>
</file>